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507682348"/>
      <w:bookmarkStart w:id="1" w:name="_Hlk507489280"/>
      <w:bookmarkStart w:id="2" w:name="_Hlk32771180"/>
      <w:bookmarkStart w:id="3" w:name="_Hlk25852739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Z důvodu nutné koordinace prací mezi stavbou a dodavatelem nábytku uvádíme podrobnější popis.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GoBack"/>
      <w:bookmarkEnd w:id="4"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Style w:val="Siln"/>
          <w:rFonts w:ascii="Times New Roman" w:hAnsi="Times New Roman" w:cs="Times New Roman"/>
          <w:sz w:val="24"/>
          <w:szCs w:val="24"/>
        </w:rPr>
        <w:t xml:space="preserve">dodavatel stavby - dodá rozvody </w:t>
      </w:r>
      <w:r>
        <w:rPr>
          <w:rStyle w:val="Siln"/>
          <w:rFonts w:ascii="Times New Roman" w:hAnsi="Times New Roman" w:cs="Times New Roman"/>
          <w:sz w:val="24"/>
          <w:szCs w:val="24"/>
          <w:highlight w:val="yellow"/>
        </w:rPr>
        <w:t>(část 1):</w:t>
      </w:r>
      <w:r>
        <w:rPr>
          <w:rFonts w:ascii="Times New Roman" w:hAnsi="Times New Roman" w:cs="Times New Roman"/>
          <w:sz w:val="24"/>
          <w:szCs w:val="24"/>
        </w:rPr>
        <w:br/>
        <w:t>Hlavní přívod pro rozvaděč učitele kabel 5x4 s odjištěním 3x20A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Od rozvaděče učitele pak povedou smyčkově:</w:t>
      </w:r>
      <w:r>
        <w:rPr>
          <w:rFonts w:ascii="Times New Roman" w:hAnsi="Times New Roman" w:cs="Times New Roman"/>
          <w:sz w:val="24"/>
          <w:szCs w:val="24"/>
        </w:rPr>
        <w:br/>
        <w:t>3x kabely 3x1,5 CXKH-R (bezhalogenové kabely) smyčkově zvlášť levá část učebny a zvlášť pravá část učebny.</w:t>
      </w:r>
      <w:r>
        <w:rPr>
          <w:rFonts w:ascii="Times New Roman" w:hAnsi="Times New Roman" w:cs="Times New Roman"/>
          <w:sz w:val="24"/>
          <w:szCs w:val="24"/>
        </w:rPr>
        <w:br/>
        <w:t>     2 kabely budou zakončeny v instalačních krabicích v prostoru médiového tunelu stolu, jeden kabel dvojzásuvkou pro montáž na hořlavý podklad se dvěma přívody.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1xkabel JYTY 14x1 = smyčkově zvlášť levá část učebny a zvlášť pravá část učebny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datové kabely UTP Cat5E paprskovitě od switche ke každému konektoru RJ-45 na žákovskému pracovišti.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*</w:t>
      </w:r>
      <w:r>
        <w:rPr>
          <w:rStyle w:val="Siln"/>
          <w:rFonts w:ascii="Times New Roman" w:hAnsi="Times New Roman" w:cs="Times New Roman"/>
          <w:sz w:val="24"/>
          <w:szCs w:val="24"/>
        </w:rPr>
        <w:t xml:space="preserve">dodavatel vybavení dodá žákovské stoly s 2 el. otočnými panely a 1 demonsttračním panelem s kabely </w:t>
      </w:r>
      <w:r>
        <w:rPr>
          <w:rStyle w:val="Siln"/>
          <w:rFonts w:ascii="Times New Roman" w:hAnsi="Times New Roman" w:cs="Times New Roman"/>
          <w:sz w:val="24"/>
          <w:szCs w:val="24"/>
          <w:highlight w:val="green"/>
        </w:rPr>
        <w:t>(část 2)</w:t>
      </w:r>
      <w:r>
        <w:rPr>
          <w:rStyle w:val="Sil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1x kabel 3x1 pro napájení elektrického otočného panelu a zásuvek v něm umístěných</w:t>
      </w:r>
      <w:r>
        <w:rPr>
          <w:rFonts w:ascii="Times New Roman" w:hAnsi="Times New Roman" w:cs="Times New Roman"/>
          <w:sz w:val="24"/>
          <w:szCs w:val="24"/>
        </w:rPr>
        <w:br/>
        <w:t>1xkabel 3x0,5 pro ovládání směru otáčení elektrického otočného panelu</w:t>
      </w:r>
      <w:r>
        <w:rPr>
          <w:rFonts w:ascii="Times New Roman" w:hAnsi="Times New Roman" w:cs="Times New Roman"/>
          <w:sz w:val="24"/>
          <w:szCs w:val="24"/>
        </w:rPr>
        <w:br/>
        <w:t>1xkabel 2x0,5 pro napájení bezpečného zdroje SELV 0-24V</w:t>
      </w:r>
      <w:r>
        <w:rPr>
          <w:rFonts w:ascii="Times New Roman" w:hAnsi="Times New Roman" w:cs="Times New Roman"/>
          <w:sz w:val="24"/>
          <w:szCs w:val="24"/>
        </w:rPr>
        <w:br/>
        <w:t>1x kabel USB = zapojí se do adaptéru v připravené zásuvce 230V</w:t>
      </w:r>
      <w:r>
        <w:rPr>
          <w:rFonts w:ascii="Times New Roman" w:hAnsi="Times New Roman" w:cs="Times New Roman"/>
          <w:sz w:val="24"/>
          <w:szCs w:val="24"/>
        </w:rPr>
        <w:br/>
        <w:t>datové patch kabely zakončené samcem - připojí se do keystone konektorů kabelů UTP CAT5E   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Style w:val="Siln"/>
          <w:rFonts w:ascii="Times New Roman" w:hAnsi="Times New Roman" w:cs="Times New Roman"/>
          <w:sz w:val="24"/>
          <w:szCs w:val="24"/>
        </w:rPr>
        <w:t xml:space="preserve">* dodavatel vybavení dodá učitel. stůl s 1 el. otočným panelem a  1 demonsttračním panelem s kabely </w:t>
      </w:r>
      <w:r>
        <w:rPr>
          <w:rStyle w:val="Siln"/>
          <w:rFonts w:ascii="Times New Roman" w:hAnsi="Times New Roman" w:cs="Times New Roman"/>
          <w:sz w:val="24"/>
          <w:szCs w:val="24"/>
          <w:highlight w:val="green"/>
        </w:rPr>
        <w:t>(část 2)</w:t>
      </w:r>
      <w:r>
        <w:rPr>
          <w:rStyle w:val="Siln"/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br/>
        <w:t>1x kabel 3x1 pro napájení elektrického otočného panelu a zásuvek v něm umístěných</w:t>
      </w:r>
      <w:r>
        <w:rPr>
          <w:rFonts w:ascii="Times New Roman" w:hAnsi="Times New Roman" w:cs="Times New Roman"/>
          <w:sz w:val="24"/>
          <w:szCs w:val="24"/>
        </w:rPr>
        <w:br/>
        <w:t>1xkabel 3x0,5 pro ovládání směru otáčení elektrického otočného panelu</w:t>
      </w:r>
      <w:r>
        <w:rPr>
          <w:rFonts w:ascii="Times New Roman" w:hAnsi="Times New Roman" w:cs="Times New Roman"/>
          <w:sz w:val="24"/>
          <w:szCs w:val="24"/>
        </w:rPr>
        <w:br/>
        <w:t>1xkabel 2x0,5 pro napájení bezpečného zdroje SELV 0-24V</w:t>
      </w:r>
      <w:r>
        <w:rPr>
          <w:rFonts w:ascii="Times New Roman" w:hAnsi="Times New Roman" w:cs="Times New Roman"/>
          <w:sz w:val="24"/>
          <w:szCs w:val="24"/>
        </w:rPr>
        <w:br/>
        <w:t>1x kabel USB = zapojí se do adaptéru v připravené zásuvce 230V</w:t>
      </w:r>
      <w:r>
        <w:rPr>
          <w:rFonts w:ascii="Times New Roman" w:hAnsi="Times New Roman" w:cs="Times New Roman"/>
          <w:sz w:val="24"/>
          <w:szCs w:val="24"/>
        </w:rPr>
        <w:br/>
        <w:t>datové patch kabel zakončený samcem - připojí se do keystone konektoru kabelu UTP CAT5E   </w:t>
      </w:r>
      <w:r>
        <w:rPr>
          <w:rFonts w:ascii="Times New Roman" w:hAnsi="Times New Roman" w:cs="Times New Roman"/>
          <w:sz w:val="24"/>
          <w:szCs w:val="24"/>
        </w:rPr>
        <w:br/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Style w:val="Siln"/>
          <w:rFonts w:ascii="Times New Roman" w:hAnsi="Times New Roman" w:cs="Times New Roman"/>
          <w:sz w:val="24"/>
          <w:szCs w:val="24"/>
        </w:rPr>
        <w:t>Dodavatel stavby provede koncové propojení s kabely ve stolech a předá revizi na celou učebnu.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(část 1)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cstheme="minorHAnsi"/>
          <w:sz w:val="18"/>
          <w:szCs w:val="18"/>
        </w:rPr>
      </w:pPr>
    </w:p>
    <w:p>
      <w:pPr>
        <w:spacing w:after="0" w:line="240" w:lineRule="auto"/>
        <w:rPr>
          <w:rFonts w:cstheme="minorHAnsi"/>
          <w:sz w:val="18"/>
          <w:szCs w:val="18"/>
        </w:rPr>
      </w:pPr>
    </w:p>
    <w:bookmarkEnd w:id="0"/>
    <w:bookmarkEnd w:id="1"/>
    <w:bookmarkEnd w:id="3"/>
    <w:bookmarkEnd w:id="2"/>
    <w:sectPr>
      <w:headerReference w:type="even" r:id="rId8"/>
      <w:pgSz w:w="11906" w:h="16838" w:code="9"/>
      <w:pgMar w:top="1418" w:right="90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81039" o:spid="_x0000_s2056" type="#_x0000_t75" style="position:absolute;margin-left:0;margin-top:0;width:594.7pt;height:842.4pt;z-index:-251658752;mso-position-horizontal:center;mso-position-horizontal-relative:margin;mso-position-vertical:center;mso-position-vertical-relative:margin" o:allowincell="f">
          <v:imagedata r:id="rId1" o:title="hl papir 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608D2"/>
    <w:multiLevelType w:val="multilevel"/>
    <w:tmpl w:val="90769C10"/>
    <w:lvl w:ilvl="0">
      <w:start w:val="1"/>
      <w:numFmt w:val="decimal"/>
      <w:pStyle w:val="JKNadpis1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pStyle w:val="JKNadpis2"/>
      <w:lvlText w:val="%2)"/>
      <w:lvlJc w:val="left"/>
      <w:pPr>
        <w:tabs>
          <w:tab w:val="num" w:pos="644"/>
        </w:tabs>
        <w:ind w:left="284" w:firstLine="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JKNadpis3"/>
      <w:lvlText w:val="%3)"/>
      <w:lvlJc w:val="left"/>
      <w:pPr>
        <w:tabs>
          <w:tab w:val="num" w:pos="700"/>
        </w:tabs>
        <w:ind w:left="680" w:hanging="34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příloha č. %5 -"/>
      <w:lvlJc w:val="left"/>
      <w:pPr>
        <w:tabs>
          <w:tab w:val="num" w:pos="2880"/>
        </w:tabs>
        <w:ind w:left="180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F252387"/>
    <w:multiLevelType w:val="hybridMultilevel"/>
    <w:tmpl w:val="AB904A8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105AD4"/>
    <w:multiLevelType w:val="hybridMultilevel"/>
    <w:tmpl w:val="2A928BA2"/>
    <w:lvl w:ilvl="0" w:tplc="040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2463594"/>
    <w:multiLevelType w:val="hybridMultilevel"/>
    <w:tmpl w:val="429E2D44"/>
    <w:lvl w:ilvl="0" w:tplc="065448E6">
      <w:start w:val="1"/>
      <w:numFmt w:val="decimal"/>
      <w:lvlText w:val="%1."/>
      <w:lvlJc w:val="left"/>
      <w:pPr>
        <w:ind w:left="780" w:hanging="360"/>
      </w:pPr>
      <w:rPr>
        <w:rFonts w:ascii="Arial" w:hAnsi="Aria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1037D1"/>
    <w:multiLevelType w:val="hybridMultilevel"/>
    <w:tmpl w:val="3284714C"/>
    <w:lvl w:ilvl="0" w:tplc="FBA2295A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0EC39E0"/>
    <w:multiLevelType w:val="hybridMultilevel"/>
    <w:tmpl w:val="E910C502"/>
    <w:lvl w:ilvl="0" w:tplc="FBA2295A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56A0989"/>
    <w:multiLevelType w:val="hybridMultilevel"/>
    <w:tmpl w:val="12CC901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D63A3F"/>
    <w:multiLevelType w:val="hybridMultilevel"/>
    <w:tmpl w:val="61FC7A6C"/>
    <w:lvl w:ilvl="0" w:tplc="FBA2295A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E143BE8"/>
    <w:multiLevelType w:val="hybridMultilevel"/>
    <w:tmpl w:val="02F6F26A"/>
    <w:lvl w:ilvl="0" w:tplc="FBA2295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4394C79"/>
    <w:multiLevelType w:val="hybridMultilevel"/>
    <w:tmpl w:val="0CB002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84005"/>
    <w:multiLevelType w:val="hybridMultilevel"/>
    <w:tmpl w:val="6016A7EC"/>
    <w:lvl w:ilvl="0" w:tplc="48C87F86">
      <w:start w:val="1"/>
      <w:numFmt w:val="bullet"/>
      <w:lvlText w:val="-"/>
      <w:lvlJc w:val="left"/>
      <w:pPr>
        <w:ind w:left="142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B564244"/>
    <w:multiLevelType w:val="hybridMultilevel"/>
    <w:tmpl w:val="FCBC4BDA"/>
    <w:lvl w:ilvl="0" w:tplc="FBA2295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DC34400"/>
    <w:multiLevelType w:val="hybridMultilevel"/>
    <w:tmpl w:val="AD28803E"/>
    <w:lvl w:ilvl="0" w:tplc="3BB8591A">
      <w:start w:val="1"/>
      <w:numFmt w:val="decimal"/>
      <w:lvlText w:val="%1."/>
      <w:lvlJc w:val="left"/>
      <w:pPr>
        <w:ind w:left="16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6D940AE1"/>
    <w:multiLevelType w:val="hybridMultilevel"/>
    <w:tmpl w:val="1134759E"/>
    <w:lvl w:ilvl="0" w:tplc="48C87F8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752A9"/>
    <w:multiLevelType w:val="hybridMultilevel"/>
    <w:tmpl w:val="C06EBD1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11"/>
  </w:num>
  <w:num w:numId="13">
    <w:abstractNumId w:val="10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205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E7FD8086-A358-43E3-B656-BCFF7C433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val="de-DE"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</w:style>
  <w:style w:type="character" w:customStyle="1" w:styleId="Nadpis1Char">
    <w:name w:val="Nadpis 1 Char"/>
    <w:basedOn w:val="Standardnpsmoodstavce"/>
    <w:link w:val="Nadpis1"/>
    <w:rPr>
      <w:rFonts w:ascii="Arial" w:eastAsia="Times New Roman" w:hAnsi="Arial" w:cs="Times New Roman"/>
      <w:sz w:val="24"/>
      <w:szCs w:val="20"/>
      <w:lang w:val="de-DE" w:eastAsia="cs-CZ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link w:val="ZkladntextChar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</w:style>
  <w:style w:type="paragraph" w:styleId="Zkladntext2">
    <w:name w:val="Body Text 2"/>
    <w:basedOn w:val="Normln"/>
    <w:link w:val="Zkladntext2Char"/>
    <w:uiPriority w:val="99"/>
    <w:semiHidden/>
    <w:unhideWhenUsed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</w:style>
  <w:style w:type="paragraph" w:customStyle="1" w:styleId="JKNadpis1">
    <w:name w:val="JK_Nadpis 1"/>
    <w:basedOn w:val="Normln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KNadpis2">
    <w:name w:val="JK_Nadpis 2"/>
    <w:basedOn w:val="Normln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KNadpis3">
    <w:name w:val="JK_Nadpis 3"/>
    <w:basedOn w:val="Normln"/>
    <w:pPr>
      <w:numPr>
        <w:ilvl w:val="2"/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cs-CZ"/>
    </w:rPr>
  </w:style>
  <w:style w:type="character" w:customStyle="1" w:styleId="WW-Absatz-Standardschriftart111111">
    <w:name w:val="WW-Absatz-Standardschriftart111111"/>
  </w:style>
  <w:style w:type="paragraph" w:customStyle="1" w:styleId="ZkladntextIMP1">
    <w:name w:val="Základní text_IMP1"/>
    <w:basedOn w:val="Normln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styleId="Siln">
    <w:name w:val="Strong"/>
    <w:basedOn w:val="Standardnpsmoodstavce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9936">
          <w:blockQuote w:val="1"/>
          <w:marLeft w:val="75"/>
          <w:marRight w:val="720"/>
          <w:marTop w:val="100"/>
          <w:marBottom w:val="100"/>
          <w:divBdr>
            <w:top w:val="none" w:sz="0" w:space="0" w:color="auto"/>
            <w:left w:val="single" w:sz="12" w:space="4" w:color="1010FF"/>
            <w:bottom w:val="none" w:sz="0" w:space="0" w:color="auto"/>
            <w:right w:val="none" w:sz="0" w:space="0" w:color="auto"/>
          </w:divBdr>
          <w:divsChild>
            <w:div w:id="834147887">
              <w:blockQuote w:val="1"/>
              <w:marLeft w:val="75"/>
              <w:marRight w:val="720"/>
              <w:marTop w:val="100"/>
              <w:marBottom w:val="100"/>
              <w:divBdr>
                <w:top w:val="none" w:sz="0" w:space="0" w:color="auto"/>
                <w:left w:val="single" w:sz="12" w:space="4" w:color="1010FF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5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35">
          <w:blockQuote w:val="1"/>
          <w:marLeft w:val="75"/>
          <w:marRight w:val="720"/>
          <w:marTop w:val="100"/>
          <w:marBottom w:val="100"/>
          <w:divBdr>
            <w:top w:val="none" w:sz="0" w:space="0" w:color="auto"/>
            <w:left w:val="single" w:sz="12" w:space="4" w:color="1010FF"/>
            <w:bottom w:val="none" w:sz="0" w:space="0" w:color="auto"/>
            <w:right w:val="none" w:sz="0" w:space="0" w:color="auto"/>
          </w:divBdr>
          <w:divsChild>
            <w:div w:id="224872803">
              <w:blockQuote w:val="1"/>
              <w:marLeft w:val="75"/>
              <w:marRight w:val="720"/>
              <w:marTop w:val="100"/>
              <w:marBottom w:val="100"/>
              <w:divBdr>
                <w:top w:val="none" w:sz="0" w:space="0" w:color="auto"/>
                <w:left w:val="single" w:sz="12" w:space="4" w:color="1010FF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5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93B78-D1D1-4DFE-A07C-7A4E9558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Ing. HlavoňováJarmila</cp:lastModifiedBy>
  <cp:revision>33</cp:revision>
  <cp:lastPrinted>2017-01-25T14:32:00Z</cp:lastPrinted>
  <dcterms:created xsi:type="dcterms:W3CDTF">2020-12-06T10:33:00Z</dcterms:created>
  <dcterms:modified xsi:type="dcterms:W3CDTF">2020-12-14T11:43:00Z</dcterms:modified>
</cp:coreProperties>
</file>